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A83" w:rsidRPr="00E54287" w:rsidRDefault="00617A83" w:rsidP="00617A83">
      <w:pPr>
        <w:spacing w:line="276" w:lineRule="auto"/>
        <w:jc w:val="center"/>
        <w:rPr>
          <w:rFonts w:ascii="標楷體" w:eastAsia="標楷體" w:hAnsi="標楷體"/>
          <w:b/>
          <w:sz w:val="36"/>
        </w:rPr>
      </w:pPr>
      <w:r w:rsidRPr="00E54287">
        <w:rPr>
          <w:rFonts w:ascii="標楷體" w:eastAsia="標楷體" w:hAnsi="標楷體" w:hint="eastAsia"/>
          <w:b/>
          <w:sz w:val="36"/>
        </w:rPr>
        <w:t>中國文化大學學生社團評鑑實施細則</w:t>
      </w:r>
    </w:p>
    <w:p w:rsidR="00617A83" w:rsidRPr="00E54287" w:rsidRDefault="00617A83" w:rsidP="00617A83">
      <w:pPr>
        <w:spacing w:line="276" w:lineRule="auto"/>
        <w:jc w:val="right"/>
        <w:rPr>
          <w:rFonts w:ascii="標楷體" w:eastAsia="標楷體" w:hAnsi="標楷體"/>
        </w:rPr>
      </w:pPr>
      <w:r w:rsidRPr="00E54287">
        <w:rPr>
          <w:rFonts w:ascii="標楷體" w:eastAsia="標楷體" w:hAnsi="標楷體" w:hint="eastAsia"/>
        </w:rPr>
        <w:t>105</w:t>
      </w:r>
      <w:r w:rsidRPr="00E54287">
        <w:rPr>
          <w:rFonts w:ascii="標楷體" w:eastAsia="標楷體" w:hAnsi="標楷體"/>
        </w:rPr>
        <w:t>.</w:t>
      </w:r>
      <w:r w:rsidRPr="00E54287">
        <w:rPr>
          <w:rFonts w:ascii="標楷體" w:eastAsia="標楷體" w:hAnsi="標楷體" w:hint="eastAsia"/>
        </w:rPr>
        <w:t>08.22修</w:t>
      </w:r>
    </w:p>
    <w:p w:rsidR="00617A83" w:rsidRPr="00E54287" w:rsidRDefault="00617A83" w:rsidP="00617A83">
      <w:pPr>
        <w:spacing w:line="276" w:lineRule="auto"/>
        <w:ind w:left="425" w:hangingChars="177" w:hanging="425"/>
        <w:rPr>
          <w:rFonts w:ascii="標楷體" w:eastAsia="標楷體" w:hAnsi="標楷體"/>
        </w:rPr>
      </w:pPr>
      <w:r w:rsidRPr="00E54287">
        <w:rPr>
          <w:rFonts w:ascii="標楷體" w:eastAsia="標楷體" w:hAnsi="標楷體" w:hint="eastAsia"/>
        </w:rPr>
        <w:t>一、依據中國文化大學學生社團評鑑要點第八點，訂定中國文化大學學生社團評鑑實施細則(以下簡稱本細則)。</w:t>
      </w:r>
    </w:p>
    <w:p w:rsidR="00617A83" w:rsidRPr="00E54287" w:rsidRDefault="00617A83" w:rsidP="00617A83">
      <w:pPr>
        <w:spacing w:line="276" w:lineRule="auto"/>
        <w:rPr>
          <w:rFonts w:ascii="標楷體" w:eastAsia="標楷體" w:hAnsi="標楷體"/>
        </w:rPr>
      </w:pPr>
      <w:r w:rsidRPr="00E54287">
        <w:rPr>
          <w:rFonts w:ascii="標楷體" w:eastAsia="標楷體" w:hAnsi="標楷體" w:hint="eastAsia"/>
        </w:rPr>
        <w:t>二、學生社團評鑑為平時評鑑、檔案評鑑及總體評鑑，其內容及評分標準如下：</w:t>
      </w:r>
    </w:p>
    <w:p w:rsidR="00617A83" w:rsidRPr="00E54287" w:rsidRDefault="00617A83" w:rsidP="00617A83">
      <w:pPr>
        <w:spacing w:line="276" w:lineRule="auto"/>
        <w:ind w:leftChars="177" w:left="425"/>
        <w:rPr>
          <w:rFonts w:ascii="標楷體" w:eastAsia="標楷體" w:hAnsi="標楷體"/>
        </w:rPr>
      </w:pPr>
      <w:r w:rsidRPr="00E54287">
        <w:rPr>
          <w:rFonts w:ascii="標楷體" w:eastAsia="標楷體" w:hAnsi="標楷體" w:hint="eastAsia"/>
        </w:rPr>
        <w:t>（一）平時評鑑</w:t>
      </w:r>
    </w:p>
    <w:p w:rsidR="00617A83" w:rsidRPr="00E54287" w:rsidRDefault="00617A83" w:rsidP="00617A83">
      <w:pPr>
        <w:numPr>
          <w:ilvl w:val="2"/>
          <w:numId w:val="5"/>
        </w:numPr>
        <w:spacing w:line="276" w:lineRule="auto"/>
        <w:ind w:leftChars="353" w:left="1272" w:hangingChars="177" w:hanging="425"/>
        <w:rPr>
          <w:rFonts w:ascii="標楷體" w:eastAsia="標楷體" w:hAnsi="標楷體"/>
          <w:szCs w:val="24"/>
        </w:rPr>
      </w:pPr>
      <w:proofErr w:type="gramStart"/>
      <w:r w:rsidRPr="00E54287">
        <w:rPr>
          <w:rFonts w:ascii="標楷體" w:eastAsia="標楷體" w:hAnsi="標楷體" w:hint="eastAsia"/>
          <w:szCs w:val="24"/>
        </w:rPr>
        <w:t>受評期程</w:t>
      </w:r>
      <w:proofErr w:type="gramEnd"/>
      <w:r w:rsidRPr="00E54287">
        <w:rPr>
          <w:rFonts w:ascii="標楷體" w:eastAsia="標楷體" w:hAnsi="標楷體" w:hint="eastAsia"/>
          <w:szCs w:val="24"/>
        </w:rPr>
        <w:t>：以前一學年度評鑑日至當學年度評鑑日止。</w:t>
      </w:r>
    </w:p>
    <w:p w:rsidR="00617A83" w:rsidRPr="00E54287" w:rsidRDefault="00617A83" w:rsidP="00617A83">
      <w:pPr>
        <w:numPr>
          <w:ilvl w:val="2"/>
          <w:numId w:val="5"/>
        </w:numPr>
        <w:spacing w:line="276" w:lineRule="auto"/>
        <w:ind w:leftChars="353" w:left="1272" w:hangingChars="177" w:hanging="425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評鑑項目：包含「參加研習活動或會議」、「海報違規」、「資料繳交」、「活動違規」、「違規使用場地及器材」、「承辦學校活動」、「服務」及「年度表現」，共8項，視學生社團平時運作及表現予以評分，評分標準另訂「學生社團平時評鑑計分標準表」。</w:t>
      </w:r>
    </w:p>
    <w:p w:rsidR="00617A83" w:rsidRPr="00E54287" w:rsidRDefault="00617A83" w:rsidP="00617A83">
      <w:pPr>
        <w:numPr>
          <w:ilvl w:val="2"/>
          <w:numId w:val="5"/>
        </w:numPr>
        <w:spacing w:line="276" w:lineRule="auto"/>
        <w:ind w:leftChars="353" w:left="1272" w:hangingChars="177" w:hanging="425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「資料繳交」包含「社團</w:t>
      </w:r>
      <w:proofErr w:type="gramStart"/>
      <w:r w:rsidRPr="00E54287">
        <w:rPr>
          <w:rFonts w:ascii="標楷體" w:eastAsia="標楷體" w:hAnsi="標楷體" w:hint="eastAsia"/>
          <w:szCs w:val="24"/>
        </w:rPr>
        <w:t>資料預評</w:t>
      </w:r>
      <w:proofErr w:type="gramEnd"/>
      <w:r w:rsidRPr="00E54287">
        <w:rPr>
          <w:rFonts w:ascii="標楷體" w:eastAsia="標楷體" w:hAnsi="標楷體" w:hint="eastAsia"/>
          <w:szCs w:val="24"/>
        </w:rPr>
        <w:t>」項目，成績併入平時評鑑分數，社團皆應參加，未參加者自</w:t>
      </w:r>
      <w:proofErr w:type="gramStart"/>
      <w:r w:rsidRPr="00E54287">
        <w:rPr>
          <w:rFonts w:ascii="標楷體" w:eastAsia="標楷體" w:hAnsi="標楷體" w:hint="eastAsia"/>
          <w:szCs w:val="24"/>
        </w:rPr>
        <w:t>預評起</w:t>
      </w:r>
      <w:proofErr w:type="gramEnd"/>
      <w:r w:rsidRPr="00E54287">
        <w:rPr>
          <w:rFonts w:ascii="標楷體" w:eastAsia="標楷體" w:hAnsi="標楷體" w:hint="eastAsia"/>
          <w:szCs w:val="24"/>
        </w:rPr>
        <w:t>至當年3月底</w:t>
      </w:r>
      <w:proofErr w:type="gramStart"/>
      <w:r w:rsidRPr="00E54287">
        <w:rPr>
          <w:rFonts w:ascii="標楷體" w:eastAsia="標楷體" w:hAnsi="標楷體" w:hint="eastAsia"/>
          <w:szCs w:val="24"/>
        </w:rPr>
        <w:t>止</w:t>
      </w:r>
      <w:proofErr w:type="gramEnd"/>
      <w:r w:rsidRPr="00E54287">
        <w:rPr>
          <w:rFonts w:ascii="標楷體" w:eastAsia="標楷體" w:hAnsi="標楷體" w:hint="eastAsia"/>
          <w:szCs w:val="24"/>
        </w:rPr>
        <w:t>暫停借用場地及器材，且當學期不得優先借用大型場地。</w:t>
      </w:r>
    </w:p>
    <w:p w:rsidR="00617A83" w:rsidRPr="00E54287" w:rsidRDefault="00617A83" w:rsidP="00617A83">
      <w:pPr>
        <w:spacing w:line="276" w:lineRule="auto"/>
        <w:ind w:left="1272"/>
        <w:rPr>
          <w:rFonts w:ascii="標楷體" w:eastAsia="標楷體" w:hAnsi="標楷體"/>
          <w:szCs w:val="24"/>
        </w:rPr>
      </w:pPr>
      <w:proofErr w:type="gramStart"/>
      <w:r w:rsidRPr="00E54287">
        <w:rPr>
          <w:rFonts w:ascii="標楷體" w:eastAsia="標楷體" w:hAnsi="標楷體" w:hint="eastAsia"/>
          <w:szCs w:val="24"/>
        </w:rPr>
        <w:t>預評項目</w:t>
      </w:r>
      <w:proofErr w:type="gramEnd"/>
      <w:r w:rsidRPr="00E54287">
        <w:rPr>
          <w:rFonts w:ascii="標楷體" w:eastAsia="標楷體" w:hAnsi="標楷體" w:hint="eastAsia"/>
          <w:szCs w:val="24"/>
        </w:rPr>
        <w:t>及期程如下：</w:t>
      </w:r>
    </w:p>
    <w:p w:rsidR="00617A83" w:rsidRPr="00E54287" w:rsidRDefault="00617A83" w:rsidP="00617A83">
      <w:pPr>
        <w:numPr>
          <w:ilvl w:val="0"/>
          <w:numId w:val="9"/>
        </w:numPr>
        <w:spacing w:line="276" w:lineRule="auto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第一學期計畫達成表：需依繳交之第一學期活動計畫達成表填寫完成，內容包含社團活動實際舉辦地點、參與人數及活動未執行之原因，並請專業指導老師簽名。</w:t>
      </w:r>
    </w:p>
    <w:p w:rsidR="00617A83" w:rsidRPr="00E54287" w:rsidRDefault="00617A83" w:rsidP="00617A83">
      <w:pPr>
        <w:numPr>
          <w:ilvl w:val="0"/>
          <w:numId w:val="9"/>
        </w:numPr>
        <w:spacing w:line="276" w:lineRule="auto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第一學期經費收支結算表：結算</w:t>
      </w:r>
      <w:proofErr w:type="gramStart"/>
      <w:r w:rsidRPr="00E54287">
        <w:rPr>
          <w:rFonts w:ascii="標楷體" w:eastAsia="標楷體" w:hAnsi="標楷體" w:hint="eastAsia"/>
          <w:szCs w:val="24"/>
        </w:rPr>
        <w:t>期程依各</w:t>
      </w:r>
      <w:proofErr w:type="gramEnd"/>
      <w:r w:rsidRPr="00E54287">
        <w:rPr>
          <w:rFonts w:ascii="標楷體" w:eastAsia="標楷體" w:hAnsi="標楷體" w:hint="eastAsia"/>
          <w:szCs w:val="24"/>
        </w:rPr>
        <w:t>社團前學年結算日起至當年12月31日止，並經專業指導老師簽名，附存簿</w:t>
      </w:r>
      <w:proofErr w:type="gramStart"/>
      <w:r w:rsidRPr="00E54287">
        <w:rPr>
          <w:rFonts w:ascii="標楷體" w:eastAsia="標楷體" w:hAnsi="標楷體" w:hint="eastAsia"/>
          <w:szCs w:val="24"/>
        </w:rPr>
        <w:t>內頁影本</w:t>
      </w:r>
      <w:proofErr w:type="gramEnd"/>
      <w:r w:rsidRPr="00E54287">
        <w:rPr>
          <w:rFonts w:ascii="標楷體" w:eastAsia="標楷體" w:hAnsi="標楷體" w:hint="eastAsia"/>
          <w:szCs w:val="24"/>
        </w:rPr>
        <w:t>佐證。</w:t>
      </w:r>
    </w:p>
    <w:p w:rsidR="00617A83" w:rsidRPr="00E54287" w:rsidRDefault="00617A83" w:rsidP="00617A83">
      <w:pPr>
        <w:numPr>
          <w:ilvl w:val="0"/>
          <w:numId w:val="9"/>
        </w:numPr>
        <w:spacing w:line="276" w:lineRule="auto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公開徵信月報表：每月經費月報表統計，並附公開徵信方式佐證。</w:t>
      </w:r>
    </w:p>
    <w:p w:rsidR="00617A83" w:rsidRPr="00E54287" w:rsidRDefault="00617A83" w:rsidP="00617A83">
      <w:pPr>
        <w:numPr>
          <w:ilvl w:val="0"/>
          <w:numId w:val="9"/>
        </w:numPr>
        <w:spacing w:line="276" w:lineRule="auto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社員基本資料及社團組織章程：社員名冊紙本；若修改組織章程，應附修改組織章程之對照表及會議紀錄。</w:t>
      </w:r>
    </w:p>
    <w:p w:rsidR="00617A83" w:rsidRPr="00E54287" w:rsidRDefault="00617A83" w:rsidP="00617A83">
      <w:pPr>
        <w:numPr>
          <w:ilvl w:val="0"/>
          <w:numId w:val="9"/>
        </w:numPr>
        <w:spacing w:line="276" w:lineRule="auto"/>
        <w:rPr>
          <w:rFonts w:ascii="標楷體" w:eastAsia="標楷體" w:hAnsi="標楷體"/>
          <w:szCs w:val="24"/>
        </w:rPr>
      </w:pPr>
      <w:r w:rsidRPr="00E54287">
        <w:rPr>
          <w:rFonts w:ascii="標楷體" w:eastAsia="標楷體" w:hAnsi="標楷體" w:hint="eastAsia"/>
          <w:szCs w:val="24"/>
        </w:rPr>
        <w:t>社團財產清冊：財產清冊表格，附財產借用紀錄表及借用辦法佐證。</w:t>
      </w:r>
    </w:p>
    <w:p w:rsidR="00617A83" w:rsidRPr="00E54287" w:rsidRDefault="00617A83" w:rsidP="00617A83">
      <w:pPr>
        <w:tabs>
          <w:tab w:val="left" w:pos="993"/>
        </w:tabs>
        <w:snapToGrid w:val="0"/>
        <w:spacing w:line="276" w:lineRule="auto"/>
        <w:ind w:leftChars="177" w:left="1133" w:hanging="708"/>
        <w:rPr>
          <w:rFonts w:ascii="標楷體" w:eastAsia="標楷體" w:hAnsi="標楷體"/>
          <w:snapToGrid w:val="0"/>
          <w:kern w:val="0"/>
        </w:rPr>
      </w:pPr>
      <w:r w:rsidRPr="00E54287">
        <w:rPr>
          <w:rFonts w:ascii="標楷體" w:eastAsia="標楷體" w:hAnsi="標楷體" w:hint="eastAsia"/>
          <w:snapToGrid w:val="0"/>
          <w:kern w:val="0"/>
        </w:rPr>
        <w:t>（二）檔案評鑑：</w:t>
      </w:r>
    </w:p>
    <w:p w:rsidR="00617A83" w:rsidRPr="00E54287" w:rsidRDefault="00617A83" w:rsidP="00617A83">
      <w:pPr>
        <w:numPr>
          <w:ilvl w:val="3"/>
          <w:numId w:val="6"/>
        </w:numPr>
        <w:tabs>
          <w:tab w:val="left" w:pos="993"/>
        </w:tabs>
        <w:snapToGrid w:val="0"/>
        <w:spacing w:line="276" w:lineRule="auto"/>
        <w:ind w:leftChars="354" w:left="1416" w:hangingChars="236" w:hanging="566"/>
        <w:rPr>
          <w:rFonts w:ascii="標楷體" w:eastAsia="標楷體" w:hAnsi="標楷體"/>
          <w:snapToGrid w:val="0"/>
          <w:kern w:val="0"/>
          <w:szCs w:val="24"/>
        </w:rPr>
      </w:pP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評鑑日期：每學年依學生事務處課外活動組(以下簡稱課外組)公告之。</w:t>
      </w:r>
    </w:p>
    <w:p w:rsidR="00617A83" w:rsidRPr="00E54287" w:rsidRDefault="00617A83" w:rsidP="00617A83">
      <w:pPr>
        <w:numPr>
          <w:ilvl w:val="3"/>
          <w:numId w:val="6"/>
        </w:numPr>
        <w:tabs>
          <w:tab w:val="left" w:pos="993"/>
        </w:tabs>
        <w:snapToGrid w:val="0"/>
        <w:spacing w:line="276" w:lineRule="auto"/>
        <w:ind w:leftChars="353" w:left="1130" w:hangingChars="118" w:hanging="283"/>
        <w:rPr>
          <w:rFonts w:ascii="標楷體" w:eastAsia="標楷體" w:hAnsi="標楷體"/>
          <w:snapToGrid w:val="0"/>
          <w:kern w:val="0"/>
          <w:szCs w:val="24"/>
        </w:rPr>
      </w:pP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評鑑組別：分為競賽組與審閱組。</w:t>
      </w:r>
      <w:r w:rsidRPr="00E54287">
        <w:rPr>
          <w:rFonts w:ascii="標楷體" w:eastAsia="標楷體" w:hAnsi="標楷體" w:hint="eastAsia"/>
          <w:snapToGrid w:val="0"/>
          <w:kern w:val="0"/>
        </w:rPr>
        <w:t>學生社團皆應參加，可選擇參加競賽組或審閱組，但有</w:t>
      </w:r>
      <w:proofErr w:type="gramStart"/>
      <w:r w:rsidRPr="00E54287">
        <w:rPr>
          <w:rFonts w:ascii="標楷體" w:eastAsia="標楷體" w:hAnsi="標楷體" w:hint="eastAsia"/>
          <w:snapToGrid w:val="0"/>
          <w:kern w:val="0"/>
        </w:rPr>
        <w:t>獨立社辦之</w:t>
      </w:r>
      <w:proofErr w:type="gramEnd"/>
      <w:r w:rsidRPr="00E54287">
        <w:rPr>
          <w:rFonts w:ascii="標楷體" w:eastAsia="標楷體" w:hAnsi="標楷體" w:hint="eastAsia"/>
          <w:snapToGrid w:val="0"/>
          <w:kern w:val="0"/>
        </w:rPr>
        <w:t>社團(含兩個社團社址在同一獨立辦公室者)，</w:t>
      </w:r>
      <w:proofErr w:type="gramStart"/>
      <w:r w:rsidRPr="00E54287">
        <w:rPr>
          <w:rFonts w:ascii="標楷體" w:eastAsia="標楷體" w:hAnsi="標楷體" w:hint="eastAsia"/>
          <w:snapToGrid w:val="0"/>
          <w:kern w:val="0"/>
        </w:rPr>
        <w:t>均應參加</w:t>
      </w:r>
      <w:proofErr w:type="gramEnd"/>
      <w:r w:rsidRPr="00E54287">
        <w:rPr>
          <w:rFonts w:ascii="標楷體" w:eastAsia="標楷體" w:hAnsi="標楷體" w:hint="eastAsia"/>
          <w:snapToGrid w:val="0"/>
          <w:kern w:val="0"/>
        </w:rPr>
        <w:t>競賽組。</w:t>
      </w:r>
    </w:p>
    <w:p w:rsidR="00617A83" w:rsidRPr="00E54287" w:rsidRDefault="00617A83" w:rsidP="00617A83">
      <w:pPr>
        <w:numPr>
          <w:ilvl w:val="3"/>
          <w:numId w:val="6"/>
        </w:numPr>
        <w:tabs>
          <w:tab w:val="left" w:pos="993"/>
        </w:tabs>
        <w:snapToGrid w:val="0"/>
        <w:spacing w:line="276" w:lineRule="auto"/>
        <w:ind w:leftChars="354" w:left="1416" w:hangingChars="236" w:hanging="566"/>
        <w:rPr>
          <w:rFonts w:ascii="標楷體" w:eastAsia="標楷體" w:hAnsi="標楷體"/>
          <w:snapToGrid w:val="0"/>
          <w:kern w:val="0"/>
          <w:szCs w:val="24"/>
        </w:rPr>
      </w:pP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評鑑項目：</w:t>
      </w:r>
    </w:p>
    <w:p w:rsidR="00617A83" w:rsidRPr="00E54287" w:rsidRDefault="00617A83" w:rsidP="00617A83">
      <w:pPr>
        <w:numPr>
          <w:ilvl w:val="3"/>
          <w:numId w:val="1"/>
        </w:numPr>
        <w:tabs>
          <w:tab w:val="left" w:pos="1560"/>
        </w:tabs>
        <w:snapToGrid w:val="0"/>
        <w:spacing w:line="276" w:lineRule="auto"/>
        <w:ind w:leftChars="472" w:left="1558" w:hangingChars="177" w:hanging="425"/>
        <w:rPr>
          <w:rFonts w:ascii="標楷體" w:eastAsia="標楷體" w:hAnsi="標楷體"/>
          <w:snapToGrid w:val="0"/>
          <w:kern w:val="0"/>
          <w:szCs w:val="24"/>
        </w:rPr>
      </w:pP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競賽組包含「人事行政」、「活動績效」、「財務運用與帳目記錄」及「網頁建置」，共4項，評分標準另訂「學生社團檔案評鑑競賽組計分標準表」，其中學生會計分</w:t>
      </w:r>
      <w:proofErr w:type="gramStart"/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標準表另訂</w:t>
      </w:r>
      <w:proofErr w:type="gramEnd"/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之。</w:t>
      </w:r>
    </w:p>
    <w:p w:rsidR="00617A83" w:rsidRPr="00E54287" w:rsidRDefault="00617A83" w:rsidP="00617A83">
      <w:pPr>
        <w:numPr>
          <w:ilvl w:val="3"/>
          <w:numId w:val="1"/>
        </w:numPr>
        <w:tabs>
          <w:tab w:val="left" w:pos="1418"/>
          <w:tab w:val="left" w:pos="1560"/>
        </w:tabs>
        <w:snapToGrid w:val="0"/>
        <w:spacing w:line="276" w:lineRule="auto"/>
        <w:ind w:leftChars="472" w:left="1558" w:hangingChars="177" w:hanging="425"/>
        <w:rPr>
          <w:rFonts w:ascii="標楷體" w:eastAsia="標楷體" w:hAnsi="標楷體"/>
          <w:snapToGrid w:val="0"/>
          <w:kern w:val="0"/>
          <w:szCs w:val="24"/>
        </w:rPr>
      </w:pP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審閱組包含「人事行政」、「活動紀錄」及「財務紀錄」共3項，審查項目另</w:t>
      </w: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訂「學生社團檔案評鑑審閱組審核表」。</w:t>
      </w:r>
    </w:p>
    <w:p w:rsidR="00617A83" w:rsidRPr="00E54287" w:rsidRDefault="00617A83" w:rsidP="00617A83">
      <w:pPr>
        <w:tabs>
          <w:tab w:val="left" w:pos="993"/>
        </w:tabs>
        <w:snapToGrid w:val="0"/>
        <w:spacing w:line="276" w:lineRule="auto"/>
        <w:ind w:leftChars="177" w:left="425"/>
        <w:rPr>
          <w:rFonts w:ascii="標楷體" w:eastAsia="標楷體" w:hAnsi="標楷體"/>
          <w:bCs/>
          <w:snapToGrid w:val="0"/>
          <w:kern w:val="0"/>
        </w:rPr>
      </w:pPr>
      <w:r w:rsidRPr="00E54287">
        <w:rPr>
          <w:rFonts w:ascii="標楷體" w:eastAsia="標楷體" w:hAnsi="標楷體" w:hint="eastAsia"/>
          <w:snapToGrid w:val="0"/>
          <w:kern w:val="0"/>
        </w:rPr>
        <w:t>（三）總體評鑑：依平時評鑑與檔案評鑑成績加權計算，平時評鑑</w:t>
      </w:r>
      <w:proofErr w:type="gramStart"/>
      <w:r w:rsidRPr="00E54287">
        <w:rPr>
          <w:rFonts w:ascii="標楷體" w:eastAsia="標楷體" w:hAnsi="標楷體" w:hint="eastAsia"/>
          <w:snapToGrid w:val="0"/>
          <w:kern w:val="0"/>
        </w:rPr>
        <w:t>佔</w:t>
      </w:r>
      <w:proofErr w:type="gramEnd"/>
      <w:r w:rsidRPr="00E54287">
        <w:rPr>
          <w:rFonts w:ascii="標楷體" w:eastAsia="標楷體" w:hAnsi="標楷體" w:hint="eastAsia"/>
          <w:snapToGrid w:val="0"/>
          <w:kern w:val="0"/>
        </w:rPr>
        <w:t>50%，檔案評鑑</w:t>
      </w:r>
      <w:proofErr w:type="gramStart"/>
      <w:r w:rsidRPr="00E54287">
        <w:rPr>
          <w:rFonts w:ascii="標楷體" w:eastAsia="標楷體" w:hAnsi="標楷體" w:hint="eastAsia"/>
          <w:snapToGrid w:val="0"/>
          <w:kern w:val="0"/>
        </w:rPr>
        <w:t>佔</w:t>
      </w:r>
      <w:proofErr w:type="gramEnd"/>
      <w:r w:rsidRPr="00E54287">
        <w:rPr>
          <w:rFonts w:ascii="標楷體" w:eastAsia="標楷體" w:hAnsi="標楷體" w:hint="eastAsia"/>
          <w:snapToGrid w:val="0"/>
          <w:kern w:val="0"/>
        </w:rPr>
        <w:t>50%。</w:t>
      </w:r>
    </w:p>
    <w:p w:rsidR="00617A83" w:rsidRPr="00E54287" w:rsidRDefault="00617A83" w:rsidP="00617A83">
      <w:pPr>
        <w:tabs>
          <w:tab w:val="left" w:pos="1701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三、獎勵方式依平時評鑑、檔案評鑑及總體評鑑分別予以獎勵。</w:t>
      </w:r>
    </w:p>
    <w:p w:rsidR="00617A83" w:rsidRPr="00E54287" w:rsidRDefault="00617A83" w:rsidP="00617A83">
      <w:pPr>
        <w:numPr>
          <w:ilvl w:val="1"/>
          <w:numId w:val="3"/>
        </w:numPr>
        <w:tabs>
          <w:tab w:val="left" w:pos="993"/>
        </w:tabs>
        <w:snapToGrid w:val="0"/>
        <w:spacing w:line="400" w:lineRule="exact"/>
        <w:ind w:left="993" w:hanging="42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平時評鑑：凡成績表現優異之學生社團均獲頒「社團平時評鑑績優獎狀」乙紙。</w:t>
      </w:r>
    </w:p>
    <w:p w:rsidR="00617A83" w:rsidRPr="00E54287" w:rsidRDefault="00617A83" w:rsidP="00617A83">
      <w:pPr>
        <w:numPr>
          <w:ilvl w:val="1"/>
          <w:numId w:val="3"/>
        </w:numPr>
        <w:tabs>
          <w:tab w:val="left" w:pos="993"/>
        </w:tabs>
        <w:snapToGrid w:val="0"/>
        <w:spacing w:line="400" w:lineRule="exact"/>
        <w:ind w:left="993" w:hanging="42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檔案評鑑：競賽組依學生社團性質分別擇優敘獎，頒發「學生社團檔案評鑑績優獎狀」乙紙。</w:t>
      </w:r>
    </w:p>
    <w:p w:rsidR="00617A83" w:rsidRPr="00E54287" w:rsidRDefault="00617A83" w:rsidP="00617A83">
      <w:pPr>
        <w:numPr>
          <w:ilvl w:val="1"/>
          <w:numId w:val="3"/>
        </w:numPr>
        <w:tabs>
          <w:tab w:val="left" w:pos="993"/>
          <w:tab w:val="left" w:pos="1701"/>
        </w:tabs>
        <w:snapToGrid w:val="0"/>
        <w:spacing w:line="400" w:lineRule="exact"/>
        <w:ind w:left="993" w:hanging="42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總體評鑑：依學生社團性質分別敘獎，計有特優第一、特優等、優等、甲等及乙等，全校性社團成績分為卓越獎及傑出獎；優等以上名額依總體成績分配之，總計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40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名。各等第敘獎如下：</w:t>
      </w:r>
    </w:p>
    <w:p w:rsidR="00617A83" w:rsidRPr="00E54287" w:rsidRDefault="00617A83" w:rsidP="00617A83">
      <w:pPr>
        <w:numPr>
          <w:ilvl w:val="1"/>
          <w:numId w:val="2"/>
        </w:numPr>
        <w:tabs>
          <w:tab w:val="left" w:pos="993"/>
          <w:tab w:val="num" w:pos="1276"/>
          <w:tab w:val="left" w:pos="1701"/>
          <w:tab w:val="left" w:pos="1843"/>
          <w:tab w:val="left" w:pos="1985"/>
        </w:tabs>
        <w:snapToGrid w:val="0"/>
        <w:spacing w:line="400" w:lineRule="exact"/>
        <w:ind w:hanging="477"/>
        <w:rPr>
          <w:rFonts w:ascii="Times New Roman" w:eastAsia="標楷體" w:hAnsi="標楷體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特優第</w:t>
      </w:r>
      <w:r w:rsidRPr="00E54287">
        <w:rPr>
          <w:rFonts w:ascii="Times New Roman" w:eastAsia="標楷體" w:hAnsi="標楷體"/>
          <w:bCs/>
          <w:szCs w:val="24"/>
        </w:rPr>
        <w:t>一</w:t>
      </w:r>
      <w:r w:rsidRPr="00E54287">
        <w:rPr>
          <w:rFonts w:ascii="Times New Roman" w:eastAsia="標楷體" w:hAnsi="標楷體" w:hint="eastAsia"/>
          <w:szCs w:val="24"/>
        </w:rPr>
        <w:t>：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 xml:space="preserve">　　　　　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(1)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頒發「</w:t>
      </w: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學生社團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績優獎狀」乙紙。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ind w:firstLineChars="500" w:firstLine="1200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(2)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社團負責人獲頒「獎牌」</w:t>
      </w:r>
      <w:proofErr w:type="gramStart"/>
      <w:r w:rsidRPr="00E54287">
        <w:rPr>
          <w:rFonts w:ascii="Times New Roman" w:eastAsia="標楷體" w:hAnsi="標楷體"/>
          <w:snapToGrid w:val="0"/>
          <w:kern w:val="0"/>
          <w:szCs w:val="24"/>
        </w:rPr>
        <w:t>乙面及</w:t>
      </w:r>
      <w:proofErr w:type="gramEnd"/>
      <w:r w:rsidRPr="00E54287">
        <w:rPr>
          <w:rFonts w:ascii="Times New Roman" w:eastAsia="標楷體" w:hAnsi="標楷體"/>
          <w:snapToGrid w:val="0"/>
          <w:kern w:val="0"/>
          <w:szCs w:val="24"/>
        </w:rPr>
        <w:t>記小功二次。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ind w:firstLineChars="500" w:firstLine="1200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(3)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獲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「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績優社團及負責人獎學金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」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ind w:firstLineChars="500" w:firstLine="1200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(4)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社團幹部記</w:t>
      </w:r>
      <w:proofErr w:type="gramStart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小功乙次</w:t>
      </w:r>
      <w:proofErr w:type="gramEnd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；獎狀乙紙。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ind w:firstLineChars="500" w:firstLine="1200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(5)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同一學生社團連續三年獲得本獎項，頒發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「獎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盃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」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乙座。</w:t>
      </w:r>
    </w:p>
    <w:p w:rsidR="00617A83" w:rsidRPr="00E54287" w:rsidRDefault="00617A83" w:rsidP="00617A83">
      <w:pPr>
        <w:tabs>
          <w:tab w:val="left" w:pos="1560"/>
        </w:tabs>
        <w:snapToGrid w:val="0"/>
        <w:spacing w:line="400" w:lineRule="exact"/>
        <w:ind w:firstLineChars="500" w:firstLine="1200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(6)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卓越獎</w:t>
      </w:r>
      <w:proofErr w:type="gramStart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等同該敘獎</w:t>
      </w:r>
      <w:proofErr w:type="gramEnd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方式。</w:t>
      </w:r>
    </w:p>
    <w:p w:rsidR="00617A83" w:rsidRPr="00E54287" w:rsidRDefault="00617A83" w:rsidP="00617A83">
      <w:pPr>
        <w:numPr>
          <w:ilvl w:val="1"/>
          <w:numId w:val="2"/>
        </w:numPr>
        <w:tabs>
          <w:tab w:val="left" w:pos="993"/>
          <w:tab w:val="num" w:pos="1276"/>
          <w:tab w:val="left" w:pos="1701"/>
          <w:tab w:val="left" w:pos="1843"/>
          <w:tab w:val="left" w:pos="1985"/>
        </w:tabs>
        <w:snapToGrid w:val="0"/>
        <w:spacing w:line="400" w:lineRule="exact"/>
        <w:ind w:hanging="477"/>
        <w:rPr>
          <w:rFonts w:ascii="Times New Roman" w:eastAsia="標楷體" w:hAnsi="標楷體"/>
          <w:szCs w:val="24"/>
        </w:rPr>
      </w:pPr>
      <w:r w:rsidRPr="00E54287">
        <w:rPr>
          <w:rFonts w:ascii="Times New Roman" w:eastAsia="標楷體" w:hAnsi="標楷體" w:hint="eastAsia"/>
          <w:szCs w:val="24"/>
        </w:rPr>
        <w:t>特優等：</w:t>
      </w:r>
    </w:p>
    <w:p w:rsidR="00617A83" w:rsidRPr="00E54287" w:rsidRDefault="00617A83" w:rsidP="00617A83">
      <w:pPr>
        <w:tabs>
          <w:tab w:val="left" w:pos="1276"/>
          <w:tab w:val="left" w:pos="1701"/>
          <w:tab w:val="left" w:pos="1843"/>
          <w:tab w:val="left" w:pos="1985"/>
        </w:tabs>
        <w:snapToGrid w:val="0"/>
        <w:spacing w:line="400" w:lineRule="exact"/>
        <w:ind w:left="993"/>
        <w:rPr>
          <w:rFonts w:ascii="Times New Roman" w:eastAsia="標楷體" w:hAnsi="標楷體"/>
          <w:szCs w:val="24"/>
        </w:rPr>
      </w:pPr>
      <w:r w:rsidRPr="00E54287">
        <w:rPr>
          <w:rFonts w:ascii="Times New Roman" w:eastAsia="標楷體" w:hAnsi="標楷體" w:hint="eastAsia"/>
          <w:szCs w:val="24"/>
        </w:rPr>
        <w:t xml:space="preserve">　</w:t>
      </w:r>
      <w:r w:rsidRPr="00E54287">
        <w:rPr>
          <w:rFonts w:ascii="Times New Roman" w:eastAsia="標楷體" w:hAnsi="標楷體" w:hint="eastAsia"/>
          <w:szCs w:val="24"/>
        </w:rPr>
        <w:t>(1)</w:t>
      </w:r>
      <w:r w:rsidRPr="00E54287">
        <w:rPr>
          <w:rFonts w:ascii="Times New Roman" w:eastAsia="標楷體" w:hAnsi="標楷體" w:hint="eastAsia"/>
          <w:szCs w:val="24"/>
        </w:rPr>
        <w:t>頒發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「</w:t>
      </w: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學生社團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績優獎狀」乙紙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tabs>
          <w:tab w:val="left" w:pos="1276"/>
          <w:tab w:val="left" w:pos="1701"/>
          <w:tab w:val="left" w:pos="1843"/>
          <w:tab w:val="left" w:pos="1985"/>
        </w:tabs>
        <w:snapToGrid w:val="0"/>
        <w:spacing w:line="400" w:lineRule="exact"/>
        <w:ind w:left="993"/>
        <w:rPr>
          <w:rFonts w:ascii="Times New Roman" w:eastAsia="標楷體" w:hAnsi="標楷體"/>
          <w:szCs w:val="24"/>
        </w:rPr>
      </w:pPr>
      <w:r w:rsidRPr="00E54287">
        <w:rPr>
          <w:rFonts w:ascii="Times New Roman" w:eastAsia="標楷體" w:hAnsi="標楷體" w:hint="eastAsia"/>
          <w:szCs w:val="24"/>
        </w:rPr>
        <w:t xml:space="preserve">  (2)</w:t>
      </w:r>
      <w:r w:rsidRPr="00E54287">
        <w:rPr>
          <w:rFonts w:ascii="Times New Roman" w:eastAsia="標楷體" w:hAnsi="標楷體" w:hint="eastAsia"/>
          <w:szCs w:val="24"/>
        </w:rPr>
        <w:t>社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團負責人獲頒「獎牌」</w:t>
      </w:r>
      <w:proofErr w:type="gramStart"/>
      <w:r w:rsidRPr="00E54287">
        <w:rPr>
          <w:rFonts w:ascii="Times New Roman" w:eastAsia="標楷體" w:hAnsi="標楷體"/>
          <w:snapToGrid w:val="0"/>
          <w:kern w:val="0"/>
          <w:szCs w:val="24"/>
        </w:rPr>
        <w:t>乙面及</w:t>
      </w:r>
      <w:proofErr w:type="gramEnd"/>
      <w:r w:rsidRPr="00E54287">
        <w:rPr>
          <w:rFonts w:ascii="Times New Roman" w:eastAsia="標楷體" w:hAnsi="標楷體"/>
          <w:snapToGrid w:val="0"/>
          <w:kern w:val="0"/>
          <w:szCs w:val="24"/>
        </w:rPr>
        <w:t>記</w:t>
      </w:r>
      <w:proofErr w:type="gramStart"/>
      <w:r w:rsidRPr="00E54287">
        <w:rPr>
          <w:rFonts w:ascii="Times New Roman" w:eastAsia="標楷體" w:hAnsi="標楷體"/>
          <w:snapToGrid w:val="0"/>
          <w:kern w:val="0"/>
          <w:szCs w:val="24"/>
        </w:rPr>
        <w:t>小功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乙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次</w:t>
      </w:r>
      <w:proofErr w:type="gramEnd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tabs>
          <w:tab w:val="left" w:pos="1276"/>
          <w:tab w:val="left" w:pos="1701"/>
          <w:tab w:val="left" w:pos="1843"/>
          <w:tab w:val="left" w:pos="1985"/>
        </w:tabs>
        <w:snapToGrid w:val="0"/>
        <w:spacing w:line="400" w:lineRule="exact"/>
        <w:ind w:left="993"/>
        <w:rPr>
          <w:rFonts w:ascii="Times New Roman" w:eastAsia="標楷體" w:hAnsi="標楷體"/>
          <w:szCs w:val="24"/>
        </w:rPr>
      </w:pPr>
      <w:r w:rsidRPr="00E54287">
        <w:rPr>
          <w:rFonts w:ascii="Times New Roman" w:eastAsia="標楷體" w:hAnsi="標楷體" w:hint="eastAsia"/>
          <w:szCs w:val="24"/>
        </w:rPr>
        <w:t xml:space="preserve">  (3)</w:t>
      </w:r>
      <w:r w:rsidRPr="00E54287">
        <w:rPr>
          <w:rFonts w:ascii="Times New Roman" w:eastAsia="標楷體" w:hAnsi="標楷體" w:hint="eastAsia"/>
          <w:szCs w:val="24"/>
        </w:rPr>
        <w:t>社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團幹部記嘉獎二次。</w:t>
      </w:r>
    </w:p>
    <w:p w:rsidR="00617A83" w:rsidRPr="00E54287" w:rsidRDefault="00617A83" w:rsidP="00617A83">
      <w:pPr>
        <w:tabs>
          <w:tab w:val="left" w:pos="1276"/>
          <w:tab w:val="left" w:pos="1701"/>
          <w:tab w:val="left" w:pos="1843"/>
          <w:tab w:val="left" w:pos="1985"/>
        </w:tabs>
        <w:snapToGrid w:val="0"/>
        <w:spacing w:line="400" w:lineRule="exact"/>
        <w:ind w:left="993"/>
        <w:rPr>
          <w:rFonts w:ascii="Times New Roman" w:eastAsia="標楷體" w:hAnsi="標楷體"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zCs w:val="24"/>
        </w:rPr>
        <w:t xml:space="preserve">  (4)</w:t>
      </w:r>
      <w:r w:rsidRPr="00E54287">
        <w:rPr>
          <w:rFonts w:ascii="Times New Roman" w:eastAsia="標楷體" w:hAnsi="標楷體" w:hint="eastAsia"/>
          <w:szCs w:val="24"/>
        </w:rPr>
        <w:t>獲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「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績優社團及負責人獎學金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」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。</w:t>
      </w:r>
      <w:r w:rsidRPr="00E54287">
        <w:rPr>
          <w:rFonts w:ascii="Times New Roman" w:eastAsia="標楷體" w:hAnsi="標楷體"/>
          <w:szCs w:val="24"/>
        </w:rPr>
        <w:br/>
      </w:r>
      <w:r w:rsidRPr="00E54287">
        <w:rPr>
          <w:rFonts w:ascii="Times New Roman" w:eastAsia="標楷體" w:hAnsi="標楷體" w:hint="eastAsia"/>
          <w:szCs w:val="24"/>
        </w:rPr>
        <w:t xml:space="preserve">  (5)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傑出獎</w:t>
      </w:r>
      <w:proofErr w:type="gramStart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等同該敘獎</w:t>
      </w:r>
      <w:proofErr w:type="gramEnd"/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方式。</w:t>
      </w:r>
    </w:p>
    <w:p w:rsidR="00617A83" w:rsidRPr="00E54287" w:rsidRDefault="00617A83" w:rsidP="00617A83">
      <w:pPr>
        <w:numPr>
          <w:ilvl w:val="1"/>
          <w:numId w:val="2"/>
        </w:numPr>
        <w:tabs>
          <w:tab w:val="left" w:pos="993"/>
          <w:tab w:val="num" w:pos="1276"/>
          <w:tab w:val="left" w:pos="1701"/>
          <w:tab w:val="left" w:pos="1843"/>
          <w:tab w:val="left" w:pos="1985"/>
        </w:tabs>
        <w:snapToGrid w:val="0"/>
        <w:spacing w:line="400" w:lineRule="exact"/>
        <w:ind w:hanging="477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優等：</w:t>
      </w:r>
    </w:p>
    <w:p w:rsidR="00617A83" w:rsidRPr="00E54287" w:rsidRDefault="00617A83" w:rsidP="00617A83">
      <w:pPr>
        <w:numPr>
          <w:ilvl w:val="0"/>
          <w:numId w:val="7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頒發社團暨負責人「</w:t>
      </w:r>
      <w:r w:rsidRPr="00E54287">
        <w:rPr>
          <w:rFonts w:ascii="標楷體" w:eastAsia="標楷體" w:hAnsi="標楷體" w:hint="eastAsia"/>
          <w:snapToGrid w:val="0"/>
          <w:kern w:val="0"/>
          <w:szCs w:val="24"/>
        </w:rPr>
        <w:t>學生社團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績優獎狀」各乙紙。</w:t>
      </w:r>
    </w:p>
    <w:p w:rsidR="00617A83" w:rsidRPr="00E54287" w:rsidRDefault="00617A83" w:rsidP="00617A83">
      <w:pPr>
        <w:numPr>
          <w:ilvl w:val="0"/>
          <w:numId w:val="7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社團負責人記</w:t>
      </w:r>
      <w:proofErr w:type="gramStart"/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小功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乙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次</w:t>
      </w:r>
      <w:proofErr w:type="gramEnd"/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numPr>
          <w:ilvl w:val="0"/>
          <w:numId w:val="7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社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團幹部記嘉獎二次。</w:t>
      </w:r>
    </w:p>
    <w:p w:rsidR="00617A83" w:rsidRPr="00E54287" w:rsidRDefault="00617A83" w:rsidP="00617A83">
      <w:pPr>
        <w:numPr>
          <w:ilvl w:val="0"/>
          <w:numId w:val="7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獲「績優社團及負責人獎學金」。</w:t>
      </w:r>
    </w:p>
    <w:p w:rsidR="00617A83" w:rsidRPr="00E54287" w:rsidRDefault="00617A83" w:rsidP="00617A83">
      <w:pPr>
        <w:numPr>
          <w:ilvl w:val="1"/>
          <w:numId w:val="2"/>
        </w:numPr>
        <w:tabs>
          <w:tab w:val="left" w:pos="993"/>
          <w:tab w:val="num" w:pos="1276"/>
          <w:tab w:val="left" w:pos="1701"/>
          <w:tab w:val="left" w:pos="1843"/>
          <w:tab w:val="left" w:pos="1985"/>
        </w:tabs>
        <w:snapToGrid w:val="0"/>
        <w:spacing w:line="400" w:lineRule="exact"/>
        <w:ind w:hanging="477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甲等：</w:t>
      </w:r>
    </w:p>
    <w:p w:rsidR="00617A83" w:rsidRPr="00E54287" w:rsidRDefault="00617A83" w:rsidP="00617A83">
      <w:pPr>
        <w:numPr>
          <w:ilvl w:val="0"/>
          <w:numId w:val="8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頒發社團暨負責人獎狀各乙紙。</w:t>
      </w:r>
    </w:p>
    <w:p w:rsidR="00617A83" w:rsidRPr="00E54287" w:rsidRDefault="00617A83" w:rsidP="00617A83">
      <w:pPr>
        <w:numPr>
          <w:ilvl w:val="0"/>
          <w:numId w:val="8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社團負責人記嘉獎二次。</w:t>
      </w:r>
    </w:p>
    <w:p w:rsidR="00617A83" w:rsidRPr="00E54287" w:rsidRDefault="00617A83" w:rsidP="00617A83">
      <w:pPr>
        <w:numPr>
          <w:ilvl w:val="0"/>
          <w:numId w:val="8"/>
        </w:numPr>
        <w:tabs>
          <w:tab w:val="left" w:pos="993"/>
          <w:tab w:val="left" w:pos="1560"/>
          <w:tab w:val="left" w:pos="1843"/>
          <w:tab w:val="left" w:pos="1985"/>
          <w:tab w:val="left" w:pos="2268"/>
        </w:tabs>
        <w:snapToGrid w:val="0"/>
        <w:spacing w:line="400" w:lineRule="exact"/>
        <w:ind w:firstLine="796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社團幹部記嘉獎乙次。</w:t>
      </w:r>
    </w:p>
    <w:p w:rsidR="00617A83" w:rsidRPr="00E54287" w:rsidRDefault="00617A83" w:rsidP="00617A83">
      <w:pPr>
        <w:tabs>
          <w:tab w:val="left" w:pos="1701"/>
          <w:tab w:val="left" w:pos="1843"/>
          <w:tab w:val="left" w:pos="1985"/>
        </w:tabs>
        <w:snapToGrid w:val="0"/>
        <w:spacing w:line="400" w:lineRule="exact"/>
        <w:ind w:leftChars="354" w:left="851" w:hanging="1"/>
        <w:rPr>
          <w:rFonts w:eastAsia="標楷體" w:hAnsi="標楷體"/>
          <w:bCs/>
          <w:snapToGrid w:val="0"/>
          <w:kern w:val="0"/>
        </w:rPr>
      </w:pPr>
      <w:proofErr w:type="gramStart"/>
      <w:r w:rsidRPr="00E54287">
        <w:rPr>
          <w:rFonts w:ascii="Times New Roman" w:eastAsia="標楷體" w:hAnsi="標楷體" w:hint="eastAsia"/>
          <w:szCs w:val="24"/>
        </w:rPr>
        <w:t>凡績優</w:t>
      </w:r>
      <w:proofErr w:type="gramEnd"/>
      <w:r w:rsidRPr="00E54287">
        <w:rPr>
          <w:rFonts w:ascii="Times New Roman" w:eastAsia="標楷體" w:hAnsi="標楷體" w:hint="eastAsia"/>
          <w:szCs w:val="24"/>
        </w:rPr>
        <w:t>社團獲學校推派參加</w:t>
      </w:r>
      <w:r w:rsidRPr="00E54287">
        <w:rPr>
          <w:rFonts w:eastAsia="標楷體" w:hAnsi="標楷體"/>
          <w:bCs/>
          <w:snapToGrid w:val="0"/>
          <w:kern w:val="0"/>
        </w:rPr>
        <w:t>「</w:t>
      </w:r>
      <w:r w:rsidRPr="00E54287">
        <w:rPr>
          <w:rFonts w:eastAsia="標楷體" w:hAnsi="標楷體" w:hint="eastAsia"/>
          <w:bCs/>
          <w:snapToGrid w:val="0"/>
          <w:kern w:val="0"/>
        </w:rPr>
        <w:t>全國大專校院學生社團及全校性學生自治組織評鑑暨觀摩活動</w:t>
      </w:r>
      <w:r w:rsidRPr="00E54287">
        <w:rPr>
          <w:rFonts w:eastAsia="標楷體" w:hAnsi="標楷體"/>
          <w:bCs/>
          <w:snapToGrid w:val="0"/>
          <w:kern w:val="0"/>
        </w:rPr>
        <w:t>」</w:t>
      </w:r>
      <w:r w:rsidRPr="00E54287">
        <w:rPr>
          <w:rFonts w:eastAsia="標楷體" w:hAnsi="標楷體" w:hint="eastAsia"/>
          <w:bCs/>
          <w:snapToGrid w:val="0"/>
          <w:kern w:val="0"/>
        </w:rPr>
        <w:t>，依本校</w:t>
      </w:r>
      <w:r w:rsidRPr="00E54287">
        <w:rPr>
          <w:rFonts w:eastAsia="標楷體" w:hAnsi="標楷體"/>
          <w:bCs/>
          <w:snapToGrid w:val="0"/>
          <w:kern w:val="0"/>
        </w:rPr>
        <w:t>「</w:t>
      </w:r>
      <w:r w:rsidRPr="00E54287">
        <w:rPr>
          <w:rFonts w:eastAsia="標楷體" w:hAnsi="標楷體" w:hint="eastAsia"/>
          <w:bCs/>
          <w:snapToGrid w:val="0"/>
          <w:kern w:val="0"/>
        </w:rPr>
        <w:t>學生獎懲規則</w:t>
      </w:r>
      <w:r w:rsidRPr="00E54287">
        <w:rPr>
          <w:rFonts w:eastAsia="標楷體" w:hAnsi="標楷體"/>
          <w:bCs/>
          <w:snapToGrid w:val="0"/>
          <w:kern w:val="0"/>
        </w:rPr>
        <w:t>」</w:t>
      </w:r>
      <w:r w:rsidRPr="00E54287">
        <w:rPr>
          <w:rFonts w:eastAsia="標楷體" w:hAnsi="標楷體" w:hint="eastAsia"/>
          <w:bCs/>
          <w:snapToGrid w:val="0"/>
          <w:kern w:val="0"/>
        </w:rPr>
        <w:t>予以敘獎。</w:t>
      </w:r>
    </w:p>
    <w:p w:rsidR="00617A83" w:rsidRPr="00E54287" w:rsidRDefault="00617A83" w:rsidP="00617A83">
      <w:pPr>
        <w:snapToGrid w:val="0"/>
        <w:spacing w:line="400" w:lineRule="exact"/>
        <w:rPr>
          <w:rFonts w:eastAsia="標楷體"/>
          <w:snapToGrid w:val="0"/>
          <w:kern w:val="0"/>
        </w:rPr>
      </w:pPr>
      <w:r w:rsidRPr="00E54287">
        <w:rPr>
          <w:rFonts w:ascii="Times New Roman" w:eastAsia="標楷體" w:hAnsi="標楷體" w:hint="eastAsia"/>
          <w:szCs w:val="24"/>
        </w:rPr>
        <w:t>四</w:t>
      </w:r>
      <w:r w:rsidRPr="00E54287">
        <w:rPr>
          <w:rFonts w:ascii="標楷體" w:eastAsia="標楷體" w:hAnsi="標楷體" w:hint="eastAsia"/>
          <w:szCs w:val="24"/>
        </w:rPr>
        <w:t>、</w:t>
      </w:r>
      <w:r w:rsidRPr="00E54287">
        <w:rPr>
          <w:rFonts w:eastAsia="標楷體" w:hAnsi="標楷體" w:hint="eastAsia"/>
          <w:snapToGrid w:val="0"/>
          <w:kern w:val="0"/>
        </w:rPr>
        <w:t>學生社團凡有下列情況者，予以懲處。</w:t>
      </w:r>
    </w:p>
    <w:p w:rsidR="00617A83" w:rsidRPr="00E54287" w:rsidRDefault="00617A83" w:rsidP="00617A83">
      <w:pPr>
        <w:numPr>
          <w:ilvl w:val="0"/>
          <w:numId w:val="4"/>
        </w:numPr>
        <w:tabs>
          <w:tab w:val="clear" w:pos="960"/>
          <w:tab w:val="left" w:pos="1134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lastRenderedPageBreak/>
        <w:t>有獨立學生社團辦公室而未參加檔案評鑑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競賽組者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，懲處如下：</w:t>
      </w:r>
    </w:p>
    <w:p w:rsidR="00617A83" w:rsidRPr="00E54287" w:rsidRDefault="00617A83" w:rsidP="00617A83">
      <w:pPr>
        <w:numPr>
          <w:ilvl w:val="1"/>
          <w:numId w:val="4"/>
        </w:numPr>
        <w:tabs>
          <w:tab w:val="left" w:pos="993"/>
          <w:tab w:val="num" w:pos="1276"/>
        </w:tabs>
        <w:snapToGrid w:val="0"/>
        <w:spacing w:line="400" w:lineRule="exact"/>
        <w:rPr>
          <w:rFonts w:ascii="Times New Roman" w:eastAsia="標楷體" w:hAnsi="標楷體"/>
          <w:b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不得申請大型場地及器材借用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一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學年</w:t>
      </w:r>
      <w:r w:rsidRPr="00E54287">
        <w:rPr>
          <w:rFonts w:ascii="Times New Roman" w:eastAsia="標楷體" w:hAnsi="標楷體" w:hint="eastAsia"/>
          <w:b/>
          <w:bCs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numPr>
          <w:ilvl w:val="1"/>
          <w:numId w:val="4"/>
        </w:numPr>
        <w:tabs>
          <w:tab w:val="left" w:pos="993"/>
          <w:tab w:val="num" w:pos="1276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撤銷獨立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學生社團辦公室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之使用權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numPr>
          <w:ilvl w:val="0"/>
          <w:numId w:val="4"/>
        </w:numPr>
        <w:tabs>
          <w:tab w:val="clear" w:pos="960"/>
          <w:tab w:val="left" w:pos="993"/>
          <w:tab w:val="num" w:pos="1383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有獨立學生社團辦公室者，總體評鑑成績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三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年內未曾獲得優等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(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含以上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)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，得撤銷獨立學生社團辦公室之使用權。</w:t>
      </w:r>
    </w:p>
    <w:p w:rsidR="00617A83" w:rsidRPr="00E54287" w:rsidRDefault="00617A83" w:rsidP="00617A83">
      <w:pPr>
        <w:numPr>
          <w:ilvl w:val="0"/>
          <w:numId w:val="4"/>
        </w:numPr>
        <w:tabs>
          <w:tab w:val="clear" w:pos="960"/>
          <w:tab w:val="left" w:pos="851"/>
          <w:tab w:val="left" w:pos="993"/>
          <w:tab w:val="left" w:pos="1134"/>
        </w:tabs>
        <w:snapToGrid w:val="0"/>
        <w:spacing w:line="400" w:lineRule="exact"/>
        <w:rPr>
          <w:rFonts w:ascii="Times New Roman" w:eastAsia="標楷體" w:hAnsi="標楷體"/>
          <w:b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snapToGrid w:val="0"/>
          <w:kern w:val="0"/>
          <w:szCs w:val="24"/>
        </w:rPr>
        <w:t>平時評鑑成績未達基本分者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或檔案評鑑當日未出席者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，</w:t>
      </w:r>
      <w:r w:rsidRPr="00E54287">
        <w:rPr>
          <w:rFonts w:ascii="Times New Roman" w:eastAsia="標楷體" w:hAnsi="標楷體" w:hint="eastAsia"/>
          <w:snapToGrid w:val="0"/>
          <w:kern w:val="0"/>
          <w:szCs w:val="24"/>
        </w:rPr>
        <w:t>懲處如下</w:t>
      </w:r>
      <w:r w:rsidRPr="00E54287">
        <w:rPr>
          <w:rFonts w:ascii="Times New Roman" w:eastAsia="標楷體" w:hAnsi="標楷體"/>
          <w:snapToGrid w:val="0"/>
          <w:kern w:val="0"/>
          <w:szCs w:val="24"/>
        </w:rPr>
        <w:t>：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 xml:space="preserve">　　　</w:t>
      </w:r>
    </w:p>
    <w:p w:rsidR="00617A83" w:rsidRPr="00E54287" w:rsidRDefault="00617A83" w:rsidP="00617A83">
      <w:pPr>
        <w:numPr>
          <w:ilvl w:val="1"/>
          <w:numId w:val="4"/>
        </w:numPr>
        <w:tabs>
          <w:tab w:val="left" w:pos="993"/>
          <w:tab w:val="num" w:pos="1276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不得申請經費補助、大型場地及器材借用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一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學年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tabs>
          <w:tab w:val="left" w:pos="993"/>
        </w:tabs>
        <w:snapToGrid w:val="0"/>
        <w:spacing w:line="400" w:lineRule="exact"/>
        <w:ind w:left="1383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受懲處之社團若能於平時評鑑「社團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資料預評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」項目達標準者，得提報課外</w:t>
      </w:r>
      <w:proofErr w:type="gramStart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活動組視情況</w:t>
      </w:r>
      <w:proofErr w:type="gramEnd"/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縮短懲處時程。</w:t>
      </w:r>
    </w:p>
    <w:p w:rsidR="00617A83" w:rsidRPr="00E54287" w:rsidRDefault="00617A83" w:rsidP="00617A83">
      <w:pPr>
        <w:numPr>
          <w:ilvl w:val="1"/>
          <w:numId w:val="4"/>
        </w:numPr>
        <w:tabs>
          <w:tab w:val="left" w:pos="993"/>
          <w:tab w:val="num" w:pos="1276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撤銷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學生社團辦公室</w:t>
      </w:r>
      <w:r w:rsidRPr="00E54287">
        <w:rPr>
          <w:rFonts w:ascii="Times New Roman" w:eastAsia="標楷體" w:hAnsi="標楷體"/>
          <w:bCs/>
          <w:snapToGrid w:val="0"/>
          <w:kern w:val="0"/>
          <w:szCs w:val="24"/>
        </w:rPr>
        <w:t>之使用權</w:t>
      </w:r>
      <w:r w:rsidRPr="00E54287">
        <w:rPr>
          <w:rFonts w:ascii="Times New Roman" w:eastAsia="標楷體" w:hAnsi="標楷體" w:hint="eastAsia"/>
          <w:b/>
          <w:bCs/>
          <w:snapToGrid w:val="0"/>
          <w:kern w:val="0"/>
          <w:szCs w:val="24"/>
        </w:rPr>
        <w:t>。</w:t>
      </w:r>
    </w:p>
    <w:p w:rsidR="00617A83" w:rsidRPr="00E54287" w:rsidRDefault="00617A83" w:rsidP="00617A83">
      <w:pPr>
        <w:numPr>
          <w:ilvl w:val="1"/>
          <w:numId w:val="4"/>
        </w:numPr>
        <w:tabs>
          <w:tab w:val="left" w:pos="993"/>
          <w:tab w:val="num" w:pos="1276"/>
        </w:tabs>
        <w:snapToGrid w:val="0"/>
        <w:spacing w:line="400" w:lineRule="exact"/>
        <w:rPr>
          <w:rFonts w:ascii="Times New Roman" w:eastAsia="標楷體" w:hAnsi="標楷體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視情況暫停該學生社團所有活動。</w:t>
      </w:r>
    </w:p>
    <w:p w:rsidR="00617A83" w:rsidRPr="00E54287" w:rsidRDefault="00617A83" w:rsidP="00617A83">
      <w:pPr>
        <w:tabs>
          <w:tab w:val="left" w:pos="993"/>
        </w:tabs>
        <w:snapToGrid w:val="0"/>
        <w:spacing w:line="400" w:lineRule="exact"/>
        <w:ind w:leftChars="237" w:left="991" w:hangingChars="176" w:hanging="422"/>
        <w:rPr>
          <w:rFonts w:ascii="Times New Roman" w:eastAsia="標楷體" w:hAnsi="標楷體" w:hint="eastAsia"/>
          <w:bCs/>
          <w:snapToGrid w:val="0"/>
          <w:kern w:val="0"/>
          <w:szCs w:val="24"/>
        </w:rPr>
      </w:pP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(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四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 xml:space="preserve">) 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社團連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2</w:t>
      </w:r>
      <w:r w:rsidRPr="00E54287">
        <w:rPr>
          <w:rFonts w:ascii="Times New Roman" w:eastAsia="標楷體" w:hAnsi="標楷體" w:hint="eastAsia"/>
          <w:bCs/>
          <w:snapToGrid w:val="0"/>
          <w:kern w:val="0"/>
          <w:szCs w:val="24"/>
        </w:rPr>
        <w:t>年平時評鑑未達基本分者，得由行政輔導老師提出停止運作，經主管核定後及予以停止運作一年。</w:t>
      </w:r>
    </w:p>
    <w:p w:rsidR="00617A83" w:rsidRPr="00E54287" w:rsidRDefault="00617A83" w:rsidP="00617A83">
      <w:pPr>
        <w:tabs>
          <w:tab w:val="left" w:pos="993"/>
        </w:tabs>
        <w:snapToGrid w:val="0"/>
        <w:spacing w:line="400" w:lineRule="exact"/>
      </w:pPr>
      <w:r w:rsidRPr="00E54287">
        <w:rPr>
          <w:rFonts w:eastAsia="標楷體" w:hAnsi="標楷體" w:hint="eastAsia"/>
          <w:bCs/>
          <w:snapToGrid w:val="0"/>
          <w:kern w:val="0"/>
        </w:rPr>
        <w:t>五、本細則經學生事務長簽核後發布實施，修正時亦同。</w:t>
      </w:r>
    </w:p>
    <w:p w:rsidR="009E501C" w:rsidRPr="00617A83" w:rsidRDefault="009E501C" w:rsidP="00617A83">
      <w:bookmarkStart w:id="0" w:name="_GoBack"/>
      <w:bookmarkEnd w:id="0"/>
    </w:p>
    <w:sectPr w:rsidR="009E501C" w:rsidRPr="00617A83" w:rsidSect="00617A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3685442E"/>
    <w:multiLevelType w:val="hybridMultilevel"/>
    <w:tmpl w:val="96EED016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2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E56502A"/>
    <w:multiLevelType w:val="hybridMultilevel"/>
    <w:tmpl w:val="F64C7910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D8B67FC0">
      <w:start w:val="1"/>
      <w:numFmt w:val="decimal"/>
      <w:lvlText w:val="%3."/>
      <w:lvlJc w:val="left"/>
      <w:pPr>
        <w:ind w:left="1320" w:hanging="360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7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8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83"/>
    <w:rsid w:val="00617A83"/>
    <w:rsid w:val="009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772F4-5683-478B-8226-E3733D1A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A8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1</cp:revision>
  <dcterms:created xsi:type="dcterms:W3CDTF">2018-02-27T02:29:00Z</dcterms:created>
  <dcterms:modified xsi:type="dcterms:W3CDTF">2018-02-27T02:30:00Z</dcterms:modified>
</cp:coreProperties>
</file>